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4F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337636A" w14:textId="77777777" w:rsidTr="00F14C5A">
        <w:tc>
          <w:tcPr>
            <w:tcW w:w="1368" w:type="dxa"/>
          </w:tcPr>
          <w:p w14:paraId="5302474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976516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1EB77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471F7A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5D90EE3" w14:textId="77777777" w:rsidTr="00F14C5A">
        <w:tc>
          <w:tcPr>
            <w:tcW w:w="1368" w:type="dxa"/>
          </w:tcPr>
          <w:p w14:paraId="2EEDC2DC" w14:textId="77777777" w:rsidR="00426830" w:rsidRDefault="00426830" w:rsidP="00F14C5A"/>
        </w:tc>
        <w:tc>
          <w:tcPr>
            <w:tcW w:w="2880" w:type="dxa"/>
          </w:tcPr>
          <w:p w14:paraId="72593461" w14:textId="77777777" w:rsidR="00426830" w:rsidRDefault="00426830" w:rsidP="00F14C5A"/>
        </w:tc>
        <w:tc>
          <w:tcPr>
            <w:tcW w:w="2340" w:type="dxa"/>
          </w:tcPr>
          <w:p w14:paraId="633B71DC" w14:textId="77777777" w:rsidR="00426830" w:rsidRDefault="00426830" w:rsidP="00F14C5A"/>
        </w:tc>
        <w:tc>
          <w:tcPr>
            <w:tcW w:w="2622" w:type="dxa"/>
          </w:tcPr>
          <w:p w14:paraId="7A8BF23D" w14:textId="77777777" w:rsidR="00426830" w:rsidRDefault="00426830" w:rsidP="00F14C5A"/>
        </w:tc>
      </w:tr>
      <w:tr w:rsidR="00426830" w14:paraId="761E102F" w14:textId="77777777" w:rsidTr="00F14C5A">
        <w:tc>
          <w:tcPr>
            <w:tcW w:w="1368" w:type="dxa"/>
          </w:tcPr>
          <w:p w14:paraId="531CF6B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93121D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CED309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26EF79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A5FC639" w14:textId="77777777" w:rsidR="00426830" w:rsidRDefault="00426830" w:rsidP="00F14C5A"/>
    <w:p w14:paraId="6FB93F24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ECO FKL-E, Federrastklemmung für 1-flg. Türen, einstellbar </w:t>
      </w:r>
    </w:p>
    <w:p w14:paraId="30B83C85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Zur Offenhaltung von Türen mit Gleitschienenschließern </w:t>
      </w:r>
    </w:p>
    <w:p w14:paraId="26F67849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>Haltekraft und Öffnungswinkel stufenlos einstellbar, empfohlene max. Haltekraft gem. EN 5</w:t>
      </w:r>
    </w:p>
    <w:p w14:paraId="58714450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 </w:t>
      </w:r>
    </w:p>
    <w:p w14:paraId="0C5688F5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Nicht für Feuer- und Rauchschutztüren geeignet </w:t>
      </w:r>
    </w:p>
    <w:p w14:paraId="6ED0D4F3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mechanische Feststellung zum nachträglichen Einbau in Gleitschiene B </w:t>
      </w:r>
    </w:p>
    <w:p w14:paraId="5C866616" w14:textId="77777777" w:rsidR="003C2596" w:rsidRPr="003C2596" w:rsidRDefault="003C2596" w:rsidP="003C259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C2596">
        <w:rPr>
          <w:rFonts w:eastAsia="Times New Roman" w:cs="Arial"/>
          <w:color w:val="000000"/>
          <w:lang w:eastAsia="de-DE"/>
        </w:rPr>
        <w:t xml:space="preserve"> </w:t>
      </w:r>
    </w:p>
    <w:p w14:paraId="47445FE2" w14:textId="2B0744EB" w:rsidR="00426830" w:rsidRPr="00F14C5A" w:rsidRDefault="003C2596" w:rsidP="003C2596">
      <w:pPr>
        <w:spacing w:after="0" w:line="240" w:lineRule="auto"/>
      </w:pPr>
      <w:r w:rsidRPr="003C2596">
        <w:rPr>
          <w:rFonts w:eastAsia="Times New Roman" w:cs="Arial"/>
          <w:color w:val="000000"/>
          <w:lang w:eastAsia="de-DE"/>
        </w:rPr>
        <w:t>Feststellbereich ca. 70 bis 130 Grad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35C3" w14:textId="77777777" w:rsidR="00802CC2" w:rsidRDefault="00802CC2" w:rsidP="007F1863">
      <w:pPr>
        <w:spacing w:after="0" w:line="240" w:lineRule="auto"/>
      </w:pPr>
      <w:r>
        <w:separator/>
      </w:r>
    </w:p>
  </w:endnote>
  <w:endnote w:type="continuationSeparator" w:id="0">
    <w:p w14:paraId="57DF57A2" w14:textId="77777777" w:rsidR="00802CC2" w:rsidRDefault="00802CC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E3FF99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7560206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97A5" w14:textId="77777777" w:rsidR="00802CC2" w:rsidRDefault="00802CC2" w:rsidP="007F1863">
      <w:pPr>
        <w:spacing w:after="0" w:line="240" w:lineRule="auto"/>
      </w:pPr>
      <w:r>
        <w:separator/>
      </w:r>
    </w:p>
  </w:footnote>
  <w:footnote w:type="continuationSeparator" w:id="0">
    <w:p w14:paraId="60ECE18C" w14:textId="77777777" w:rsidR="00802CC2" w:rsidRDefault="00802CC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11D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FFC4C" wp14:editId="622E9F9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CFC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0818E22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53698D4" w14:textId="3C53211D" w:rsidR="00692B75" w:rsidRDefault="003C2596" w:rsidP="003C259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C259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Federklemme FKL-E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FFC4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67ACFC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0818E22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53698D4" w14:textId="3C53211D" w:rsidR="00692B75" w:rsidRDefault="003C2596" w:rsidP="003C259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C259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Federklemme FKL-E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1AC3ABE" wp14:editId="37566649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EE181" wp14:editId="523DC35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07C1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EE18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2D07C1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1B8A94" w14:textId="77777777" w:rsidR="00E30BEA" w:rsidRDefault="00E30BEA">
    <w:pPr>
      <w:pStyle w:val="Kopfzeile"/>
    </w:pPr>
  </w:p>
  <w:p w14:paraId="5CA01F43" w14:textId="77777777" w:rsidR="00E30BEA" w:rsidRDefault="00E30BEA">
    <w:pPr>
      <w:pStyle w:val="Kopfzeile"/>
    </w:pPr>
  </w:p>
  <w:p w14:paraId="05DC42D5" w14:textId="77777777" w:rsidR="00E30BEA" w:rsidRDefault="00E30BEA">
    <w:pPr>
      <w:pStyle w:val="Kopfzeile"/>
    </w:pPr>
  </w:p>
  <w:p w14:paraId="6DFC91A9" w14:textId="77777777" w:rsidR="00E30BEA" w:rsidRDefault="00E30BEA">
    <w:pPr>
      <w:pStyle w:val="Kopfzeile"/>
    </w:pPr>
  </w:p>
  <w:p w14:paraId="0D6CE7A6" w14:textId="77777777" w:rsidR="00E30BEA" w:rsidRDefault="00E30BEA">
    <w:pPr>
      <w:pStyle w:val="Kopfzeile"/>
    </w:pPr>
  </w:p>
  <w:p w14:paraId="25FF8A79" w14:textId="77777777" w:rsidR="00E30BEA" w:rsidRDefault="00E30BEA">
    <w:pPr>
      <w:pStyle w:val="Kopfzeile"/>
    </w:pPr>
  </w:p>
  <w:p w14:paraId="576FFC2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55290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1A6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2596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7447B"/>
    <w:rsid w:val="007921C4"/>
    <w:rsid w:val="00792ADC"/>
    <w:rsid w:val="007A5708"/>
    <w:rsid w:val="007B643B"/>
    <w:rsid w:val="007C375C"/>
    <w:rsid w:val="007D6DD7"/>
    <w:rsid w:val="007E2187"/>
    <w:rsid w:val="007F1863"/>
    <w:rsid w:val="00802CC2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3E7F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95D6C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66170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9B19"/>
  <w15:docId w15:val="{11B3680C-6A2E-814E-AA53-B72E2D6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5</cp:revision>
  <cp:lastPrinted>2020-08-31T12:17:00Z</cp:lastPrinted>
  <dcterms:created xsi:type="dcterms:W3CDTF">2022-12-14T13:09:00Z</dcterms:created>
  <dcterms:modified xsi:type="dcterms:W3CDTF">2023-07-03T09:53:00Z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