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14170835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 xml:space="preserve">EPN 900 IV ohne Gegenbeschlag </w:t>
      </w:r>
    </w:p>
    <w:p w14:paraId="52A28D2E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 xml:space="preserve">für einflügelige Profil-; Holz- und Stahlblechtüren </w:t>
      </w:r>
    </w:p>
    <w:p w14:paraId="410EF2D4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>Ergonomisch nach innen geformte Hebel, besonders geeignet für elektronische Schließzylinder und kurze PZ-Abstände.</w:t>
      </w:r>
    </w:p>
    <w:p w14:paraId="7586960A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 xml:space="preserve"> Formschlüssige Verbindung der Panikstange mit dem Hebelarm </w:t>
      </w:r>
    </w:p>
    <w:p w14:paraId="4736F478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>geprüft nach EN 1125, EN 1634 und EN 1191</w:t>
      </w:r>
    </w:p>
    <w:p w14:paraId="224D7CBB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 xml:space="preserve">Einsetzbar als Verschlusssystem mit geprüften und zugelassenem Schloss, zusätzlich geeignet zum Einsatz an  Feuer- und Rauchschutztüren gemäß Prüfung </w:t>
      </w:r>
    </w:p>
    <w:p w14:paraId="11B6E34F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 xml:space="preserve">Stabile Panikstange mit ovalem Griffrohr 30x15 mm (Vandalismussicher) </w:t>
      </w:r>
    </w:p>
    <w:p w14:paraId="303B0B37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>Vierkantstift 9 mm in Längen 55; 75; 95 mm</w:t>
      </w:r>
    </w:p>
    <w:p w14:paraId="642A1BB0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 xml:space="preserve">Sonderlängen sind auch möglich </w:t>
      </w:r>
    </w:p>
    <w:p w14:paraId="3E751F8E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 xml:space="preserve">Aufschraubbar (einseitige Befestigung) </w:t>
      </w:r>
    </w:p>
    <w:p w14:paraId="2E4864A7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 xml:space="preserve">Drehwinkel nachträglich verstellbar 30 / 40 / 45 Grad </w:t>
      </w:r>
    </w:p>
    <w:p w14:paraId="2A4A1AE2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77F61D20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>Optional:</w:t>
      </w:r>
    </w:p>
    <w:p w14:paraId="37C84A57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>( ) Aluminium F1 beschichtet</w:t>
      </w:r>
    </w:p>
    <w:p w14:paraId="19D8ACDF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>( ) Schwarz / Rot beschichtet</w:t>
      </w:r>
    </w:p>
    <w:p w14:paraId="286CA282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>Optional:</w:t>
      </w:r>
    </w:p>
    <w:p w14:paraId="6AA3113E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 xml:space="preserve">( ) PVD Design-Beschichtung in Schwarz, Bronce, Kupfer, Messing ( matt/poliert/gestrahlt) </w:t>
      </w:r>
    </w:p>
    <w:p w14:paraId="0CD96453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0AEA6DBE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>Anschlagrichtung:</w:t>
      </w:r>
    </w:p>
    <w:p w14:paraId="5E80BE3B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 xml:space="preserve">DIN Links und DIN rechts bitte angeben </w:t>
      </w:r>
    </w:p>
    <w:p w14:paraId="0C0EBDB8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>Ausführungsvariante Wahlweise:</w:t>
      </w:r>
    </w:p>
    <w:p w14:paraId="2C90FEFB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>( ) Profiltüren</w:t>
      </w:r>
    </w:p>
    <w:p w14:paraId="5192B36E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 xml:space="preserve">( ) Holz- oder Stahlblechtüren </w:t>
      </w:r>
    </w:p>
    <w:p w14:paraId="03FA7169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 xml:space="preserve">ohne Gegenbeschlag auf der Bandseite  </w:t>
      </w:r>
    </w:p>
    <w:p w14:paraId="39DD7295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 xml:space="preserve"> </w:t>
      </w:r>
    </w:p>
    <w:p w14:paraId="7F8182C2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 xml:space="preserve"> </w:t>
      </w:r>
    </w:p>
    <w:p w14:paraId="26825B5E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 xml:space="preserve"> </w:t>
      </w:r>
    </w:p>
    <w:p w14:paraId="71F7E79B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 xml:space="preserve"> </w:t>
      </w:r>
    </w:p>
    <w:p w14:paraId="4E7D29EE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>Schließarten:</w:t>
      </w:r>
    </w:p>
    <w:p w14:paraId="32BE7CC8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>( ) PZ-W 72 mm</w:t>
      </w:r>
    </w:p>
    <w:p w14:paraId="50C5DF05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>( ) PZ-W 92 mm</w:t>
      </w:r>
    </w:p>
    <w:p w14:paraId="52099EE7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>( ) RZ-W 74 mm</w:t>
      </w:r>
    </w:p>
    <w:p w14:paraId="5621E6D3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>( ) RZ-W 94 mm</w:t>
      </w:r>
    </w:p>
    <w:p w14:paraId="6DA0FD7F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 xml:space="preserve">( ) ungelocht </w:t>
      </w:r>
    </w:p>
    <w:p w14:paraId="5429F0F7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>geprüftes Einsteckschloss System ECO Serie</w:t>
      </w:r>
    </w:p>
    <w:p w14:paraId="680E0912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>( ) GBS 8x (Nur als Fallenschloss)</w:t>
      </w:r>
    </w:p>
    <w:p w14:paraId="7D7EF378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>( ) GBS 9x</w:t>
      </w:r>
    </w:p>
    <w:p w14:paraId="0A4F2D12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>( ) GBS 1xx</w:t>
      </w:r>
    </w:p>
    <w:p w14:paraId="1A80C35D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>mit folgenden Funktionen:</w:t>
      </w:r>
    </w:p>
    <w:p w14:paraId="58D3869F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>Panikfunktion E (Wechsel)</w:t>
      </w:r>
    </w:p>
    <w:p w14:paraId="45E078AC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>Panikfunktion D (Durchgang)</w:t>
      </w:r>
    </w:p>
    <w:p w14:paraId="4F824270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 xml:space="preserve">Panikfunktion B (Umschaltung) </w:t>
      </w:r>
    </w:p>
    <w:p w14:paraId="533BA85D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lastRenderedPageBreak/>
        <w:t xml:space="preserve">( ) Optional </w:t>
      </w:r>
    </w:p>
    <w:p w14:paraId="32B6E448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>zweiflüglige Variante (Vollpanik) bestehend aus:</w:t>
      </w:r>
    </w:p>
    <w:p w14:paraId="2D607899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>EPN 900 IV</w:t>
      </w:r>
    </w:p>
    <w:p w14:paraId="68FF4246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>( ) Panikgegenkasten GBS 98F (Profiltüren)</w:t>
      </w:r>
    </w:p>
    <w:p w14:paraId="239E5637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>( ) Panikgegenkasten GBS 98 ETÖ mit E-Öffner (Prifiltüren)</w:t>
      </w:r>
    </w:p>
    <w:p w14:paraId="0C5E4D35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>( ) Panikgegenkasten GBS 94F (Holz- u.Stahlblechtüren)</w:t>
      </w:r>
    </w:p>
    <w:p w14:paraId="18C499D6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 xml:space="preserve">( ) Panikgegenkasten GBS 152 ETÖ mit E-Öffner </w:t>
      </w:r>
    </w:p>
    <w:p w14:paraId="494E6755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>(Holz- u. Stahlblechtüren)</w:t>
      </w:r>
    </w:p>
    <w:p w14:paraId="5FDEF162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 xml:space="preserve">Bandseite </w:t>
      </w:r>
    </w:p>
    <w:p w14:paraId="06DF1DB6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 xml:space="preserve">ohne Gegenbeschlag </w:t>
      </w:r>
    </w:p>
    <w:p w14:paraId="3883922E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 xml:space="preserve"> </w:t>
      </w:r>
    </w:p>
    <w:p w14:paraId="2A8BB7FE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 xml:space="preserve">Nachweis der Nachhaltigkeit nach ISO 14025 und EN 15804 </w:t>
      </w:r>
    </w:p>
    <w:p w14:paraId="4D1E577A" w14:textId="77777777" w:rsidR="00F35B3A" w:rsidRPr="00F35B3A" w:rsidRDefault="00F35B3A" w:rsidP="00F35B3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35B3A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200EB2BF" w:rsidR="00426830" w:rsidRPr="00F14C5A" w:rsidRDefault="00F35B3A" w:rsidP="00F35B3A">
      <w:pPr>
        <w:spacing w:after="0" w:line="240" w:lineRule="auto"/>
      </w:pPr>
      <w:r w:rsidRPr="00F35B3A">
        <w:rPr>
          <w:rFonts w:eastAsia="Times New Roman" w:cs="Arial"/>
          <w:color w:val="000000"/>
          <w:lang w:eastAsia="de-DE"/>
        </w:rPr>
        <w:t>für die Fenstergriffe und Rahmentürbeschläge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9C0C1" w14:textId="77777777" w:rsidR="002C7F61" w:rsidRDefault="002C7F61" w:rsidP="007F1863">
      <w:pPr>
        <w:spacing w:after="0" w:line="240" w:lineRule="auto"/>
      </w:pPr>
      <w:r>
        <w:separator/>
      </w:r>
    </w:p>
  </w:endnote>
  <w:endnote w:type="continuationSeparator" w:id="0">
    <w:p w14:paraId="40B5FBD9" w14:textId="77777777" w:rsidR="002C7F61" w:rsidRDefault="002C7F61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7880E" w14:textId="77777777" w:rsidR="002C7F61" w:rsidRDefault="002C7F61" w:rsidP="007F1863">
      <w:pPr>
        <w:spacing w:after="0" w:line="240" w:lineRule="auto"/>
      </w:pPr>
      <w:r>
        <w:separator/>
      </w:r>
    </w:p>
  </w:footnote>
  <w:footnote w:type="continuationSeparator" w:id="0">
    <w:p w14:paraId="24DF1F74" w14:textId="77777777" w:rsidR="002C7F61" w:rsidRDefault="002C7F61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148AEA13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5573486" cy="12680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3486" cy="1268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769F3135" w:rsidR="00692B75" w:rsidRDefault="00F35B3A" w:rsidP="00F35B3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F35B3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EPN 900 IV Blind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438.85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euXGQIAAC0EAAAOAAAAZHJzL2Uyb0RvYy54bWysU8tu2zAQvBfIPxC8x5Id23EEy4GbwEUB&#13;&#10;IwngFDnTFGkJoLgsSVtyv75LSn4g7anohdrlrvYxM5w/trUiB2FdBTqnw0FKidAcikrvcvrjfXU7&#13;&#10;o8R5pgumQIucHoWjj4ubL/PGZGIEJahCWIJFtMsak9PSe5MlieOlqJkbgBEagxJszTy6dpcUljVY&#13;&#10;vVbJKE2nSQO2MBa4cA5vn7sgXcT6UgruX6V0whOVU5zNx9PGcxvOZDFn2c4yU1a8H4P9wxQ1qzQ2&#13;&#10;PZd6Zp6Rva3+KFVX3IID6Qcc6gSkrLiIO+A2w/TTNpuSGRF3QXCcOcPk/l9Z/nLYmDdLfPsVWiQw&#13;&#10;ANIYlzm8DPu00tbhi5MSjCOExzNsovWE4+Vkcn83nk0p4Rgbjqaz9GES6iSX3411/puAmgQjpxZ5&#13;&#10;iXCxw9r5LvWUErppWFVKRW6UJk1Op3eTNP5wjmBxpbHHZdhg+Xbb9htsoTjiYhY6zp3hqwqbr5nz&#13;&#10;b8wiybgLCte/4iEVYBPoLUpKsL/+dh/yEXuMUtKgaHLqfu6ZFZSo7xpZeRiOx0Fl0RlP7kfo2OvI&#13;&#10;9jqi9/UToC6H+EQMj2bI9+pkSgv1B+p7GbpiiGmOvXPqT+aT76SM74OL5TImoa4M82u9MTyUDnAG&#13;&#10;aN/bD2ZNj79H6l7gJC+WfaKhy+2IWO49yCpyFADuUO1xR01Glvv3E0R/7cesyytf/AYAAP//AwBQ&#13;&#10;SwMEFAAGAAgAAAAhAAOV4SDjAAAADgEAAA8AAABkcnMvZG93bnJldi54bWxMj09Lw0AQxe+C32EZ&#13;&#10;wVu7aaAlptmUEimC6KG1F2+T7DQJ7p+Y3bbRT+940svA8Gbee79iM1kjLjSG3jsFi3kCglzjde9a&#13;&#10;Bce33SwDESI6jcY7UvBFATbl7U2BufZXt6fLIbaCTVzIUUEX45BLGZqOLIa5H8ixdvKjxcjr2Eo9&#13;&#10;4pXNrZFpkqykxd5xQocDVR01H4ezVfBc7V5xX6c2+zbV08tpO3we35dK3d9Nj2se2zWISFP8+4Bf&#13;&#10;Bu4PJRer/dnpIIyC2TJ54FMWFiBYz9IV89QKODsDWRbyP0b5AwAA//8DAFBLAQItABQABgAIAAAA&#13;&#10;IQC2gziS/gAAAOEBAAATAAAAAAAAAAAAAAAAAAAAAABbQ29udGVudF9UeXBlc10ueG1sUEsBAi0A&#13;&#10;FAAGAAgAAAAhADj9If/WAAAAlAEAAAsAAAAAAAAAAAAAAAAALwEAAF9yZWxzLy5yZWxzUEsBAi0A&#13;&#10;FAAGAAgAAAAhAJBV65cZAgAALQQAAA4AAAAAAAAAAAAAAAAALgIAAGRycy9lMm9Eb2MueG1sUEsB&#13;&#10;Ai0AFAAGAAgAAAAhAAOV4SDjAAAADgEAAA8AAAAAAAAAAAAAAAAAcwQAAGRycy9kb3ducmV2Lnht&#13;&#10;bFBLBQYAAAAABAAEAPMAAACDBQAAAAA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769F3135" w:rsidR="00692B75" w:rsidRDefault="00F35B3A" w:rsidP="00F35B3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F35B3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EPN 900 IV Blind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151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31A9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C7F61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C687E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08A6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0A6D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C718A"/>
    <w:rsid w:val="007D6DD7"/>
    <w:rsid w:val="007E2187"/>
    <w:rsid w:val="007F1863"/>
    <w:rsid w:val="00806B8A"/>
    <w:rsid w:val="00840202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0536A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30568"/>
    <w:rsid w:val="00A30CDF"/>
    <w:rsid w:val="00A312F9"/>
    <w:rsid w:val="00A4598E"/>
    <w:rsid w:val="00A460AE"/>
    <w:rsid w:val="00A579DD"/>
    <w:rsid w:val="00A6445A"/>
    <w:rsid w:val="00A852B9"/>
    <w:rsid w:val="00A93B60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9222F"/>
    <w:rsid w:val="00BB4E37"/>
    <w:rsid w:val="00BB5E85"/>
    <w:rsid w:val="00BB6100"/>
    <w:rsid w:val="00BC21FA"/>
    <w:rsid w:val="00BC6119"/>
    <w:rsid w:val="00BD39B4"/>
    <w:rsid w:val="00BE1596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0087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86C50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2872"/>
    <w:rsid w:val="00F14C5A"/>
    <w:rsid w:val="00F1678E"/>
    <w:rsid w:val="00F17139"/>
    <w:rsid w:val="00F20AF2"/>
    <w:rsid w:val="00F2438A"/>
    <w:rsid w:val="00F35B3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2023-07-10T08:55:00Z</dcterms:created>
  <dcterms:modified xsi:type="dcterms:W3CDTF">2023-07-10T08:56:00Z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