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4AB2C64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ECO ETS 64 R-IRM-2</w:t>
      </w:r>
    </w:p>
    <w:p w14:paraId="05D2B21A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Elektromotorischer Drehflügelantrieb mit integriertem Rauchmelder und integrierter Schließfolgeregelung für 2-flg. Türen, mit Edelstahlabdeckhaube und Mittelverschalung, </w:t>
      </w:r>
    </w:p>
    <w:p w14:paraId="7F0744A4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zur Verwendung als Feststellanlage, </w:t>
      </w:r>
    </w:p>
    <w:p w14:paraId="54E1466E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 </w:t>
      </w:r>
    </w:p>
    <w:p w14:paraId="6157D7BB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Schließkraftgröße EN 3-6 für 2-flg. FS/RS Türen von 1500 - 2.800 mm Türbreite und bis 250 kg Flügelgewicht</w:t>
      </w:r>
    </w:p>
    <w:p w14:paraId="01FBFEBF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 </w:t>
      </w:r>
    </w:p>
    <w:p w14:paraId="3B68A8BF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Geeignet für die Verwendung an Feuer- und Rauchschutztüren gem. DIN 18263-4, DIBt BAG Z-6.500- 2449, TÜV geprüft gem. DIN 18650 und EN 16005 </w:t>
      </w:r>
    </w:p>
    <w:p w14:paraId="391E8C8B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64028337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max 40 Grad / Sekunde</w:t>
      </w:r>
    </w:p>
    <w:p w14:paraId="4F70C333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Einstellbare Federschließkraft (bei Funktion stromlos) </w:t>
      </w:r>
    </w:p>
    <w:p w14:paraId="33FD5CC9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Edelstahlabdeckhaube mit seitlichem Funktionsschalter im Seitendeckel integriert mit folgenden Einstellmöglichkeiten: </w:t>
      </w:r>
    </w:p>
    <w:p w14:paraId="19DD5C05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Automatik – Dauerauf - Hand(manuell) – Verriegelt – Einbahnregelung.</w:t>
      </w:r>
    </w:p>
    <w:p w14:paraId="5C1FECDA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Überdrückbare Türflügel zur Auslösung der FSA, mechanische Alarmquittierung</w:t>
      </w:r>
    </w:p>
    <w:p w14:paraId="4FCE5A8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 </w:t>
      </w:r>
    </w:p>
    <w:p w14:paraId="3A731BF9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Oberfläche Edelstahl gebürstet </w:t>
      </w:r>
    </w:p>
    <w:p w14:paraId="6D04E4C3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incl. Montageplatte (MPL) für fachgerechte Montage auf Feuer- und Rauchschutztüren </w:t>
      </w:r>
    </w:p>
    <w:p w14:paraId="6FC90DB7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Einstellbare Funktionen:</w:t>
      </w:r>
    </w:p>
    <w:p w14:paraId="0F200F8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Push &amp; Go Funktion mit leichtem Ansprechverhalten ab 3° Öffnungswinkel.</w:t>
      </w:r>
    </w:p>
    <w:p w14:paraId="5BFFA29A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Servo- Funktion für leichten Bedienkomfort (Kraftunterstützung)</w:t>
      </w:r>
    </w:p>
    <w:p w14:paraId="790DC68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Low Energy Funktion oder Full Power bis 250 kg wahlweise einstellbar</w:t>
      </w:r>
    </w:p>
    <w:p w14:paraId="20855DE4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Windlastkompensation mit Kraftunterstützung und definierter Nachdrückzeit </w:t>
      </w:r>
    </w:p>
    <w:p w14:paraId="376FC6A0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Schleusensteuerung, elektronische Schließfolgeregelung für zweiflüglige Anlagen.</w:t>
      </w:r>
    </w:p>
    <w:p w14:paraId="5623B6F3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Türfunktion mit automatischer Öffnung und manueller Schließung mit Motorunterstützung</w:t>
      </w:r>
    </w:p>
    <w:p w14:paraId="332E656A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Inversfunktion aktivierbar (Rauchnachströmung, manuelle Öffnung bei Stromlos).</w:t>
      </w:r>
    </w:p>
    <w:p w14:paraId="15F564E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Mechanischer sowie Motorunterstützter Endschlag einstellbar.</w:t>
      </w:r>
    </w:p>
    <w:p w14:paraId="022BEF9F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Verzögerte Öffnungszeit und Schließnachdrückzeit einstellbar (für Motorschlösser).</w:t>
      </w:r>
    </w:p>
    <w:p w14:paraId="6A945F1B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Selbstüberwachte Fahrt mit Blockiererkennung, Anfahrkraft einstellbar.</w:t>
      </w:r>
    </w:p>
    <w:p w14:paraId="59117F6D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Statusüberwachung: Integrierte Schnittstelle für Aufschaltung von bis zu 8 Relaiskontakten zur Auswertung der Antriebsfunktionen an GLT oder Zentrale. </w:t>
      </w:r>
    </w:p>
    <w:p w14:paraId="0F5269AB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Ausführung:</w:t>
      </w:r>
    </w:p>
    <w:p w14:paraId="67AC7C44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ETS 64-IRM-2 GSZ mit Gleitschiene ziehend (BS)</w:t>
      </w:r>
    </w:p>
    <w:p w14:paraId="5F2830EA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ETS 64-IRM-2 GSD mit Gleitschiene drückend (BGS)</w:t>
      </w:r>
    </w:p>
    <w:p w14:paraId="23E976A6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ETS 64-IRM-2 NG mit Normalgestänge drückend (BGS)</w:t>
      </w:r>
    </w:p>
    <w:p w14:paraId="4E797886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 </w:t>
      </w:r>
    </w:p>
    <w:p w14:paraId="25118BB1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Plug- and Play- Einrichten, Programmieren, Einstellung der Parameter und Selbstlernfahrt ohne zusätzliche Hilfsmittel über integriertes Display mit Joy-Stick Funktion.</w:t>
      </w:r>
    </w:p>
    <w:p w14:paraId="2D28C511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Displayanzeige von Störungen über Fehlercode, Fehlerspeicher, Zyklenzähler, </w:t>
      </w:r>
    </w:p>
    <w:p w14:paraId="101CE6C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3FCD6230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Offenhaltezeit einstellbar bis 180 sek. Max. Öffnungswinkel 105 Grad</w:t>
      </w:r>
    </w:p>
    <w:p w14:paraId="453CB0BE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 </w:t>
      </w:r>
    </w:p>
    <w:p w14:paraId="445532AE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lastRenderedPageBreak/>
        <w:t>Versorgungsspannung 230 V AC +/- 10 %, 50 Hz</w:t>
      </w:r>
    </w:p>
    <w:p w14:paraId="138605E5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Spannungsversorgung für externe Sicherheits- und Bedienelemente: 24 V DC, 2 A</w:t>
      </w:r>
    </w:p>
    <w:p w14:paraId="179CDD03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Leistungsaufnahme max. 560 W, Stand-by 4 W</w:t>
      </w:r>
    </w:p>
    <w:p w14:paraId="77D7861E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 </w:t>
      </w:r>
    </w:p>
    <w:p w14:paraId="2241186C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Technische Merkmale:</w:t>
      </w:r>
    </w:p>
    <w:p w14:paraId="3652B3E3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Antriebsmaße H x T x B:   95mm x 120mm x 690mm</w:t>
      </w:r>
    </w:p>
    <w:p w14:paraId="1DCBDE57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Antriebsgewicht: 10,5 kg / Stück </w:t>
      </w:r>
    </w:p>
    <w:p w14:paraId="311D5F09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E-Öffner:</w:t>
      </w:r>
    </w:p>
    <w:p w14:paraId="4ED3B549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FT-502-B Feuerschutztüröffner, 12/24 V</w:t>
      </w:r>
    </w:p>
    <w:p w14:paraId="2ADE8345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FT-502-FB Feuerschutztüröffner mit Fallenführung, 12/24 V</w:t>
      </w:r>
    </w:p>
    <w:p w14:paraId="355EA810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RSK – Riegelschaltkontakt zum Stromlosschalten des ETS bei „Schloss verriegelt“</w:t>
      </w:r>
    </w:p>
    <w:p w14:paraId="0B6237EC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( ) ECO-Dual-Verriegelung </w:t>
      </w:r>
    </w:p>
    <w:p w14:paraId="5207FE7F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( ) FT-502-B Feuerschutztüröffner für den Standflügel, 12/24 V </w:t>
      </w:r>
    </w:p>
    <w:p w14:paraId="17BB3CF5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Sicherheitssensoren gem DIN 18650 / EN 16005:</w:t>
      </w:r>
    </w:p>
    <w:p w14:paraId="051E4F49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Flatscan Set (bis 1600 mm Flügelgröße) </w:t>
      </w:r>
    </w:p>
    <w:p w14:paraId="76D4538C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Laserscanner zur Absicherung des Drehbereiches der Tür und der Nebenschließkante. Set für Band- und Bandgegenseite, zur Montage auf das Türblatt, einfache Montage und Justierung durch vorinstallierte Software / selbsteinlernend.</w:t>
      </w:r>
    </w:p>
    <w:p w14:paraId="4A960C4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Kabelübergang innenliegend oder aufliegend möglich. </w:t>
      </w:r>
    </w:p>
    <w:p w14:paraId="7961171D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(Bei Einsatz an Außentüren ist die Aussenseite gegen wetterbedingte Einflüsse und Störungen zu schützen).</w:t>
      </w:r>
    </w:p>
    <w:p w14:paraId="1CC0BD41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Flatscanset sw (Farbe schwarz)</w:t>
      </w:r>
    </w:p>
    <w:p w14:paraId="29293B0F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Flatscanset ws (Farbe weiß)</w:t>
      </w:r>
    </w:p>
    <w:p w14:paraId="2DCB7D20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Flatscanset si  (Farbe silber)</w:t>
      </w:r>
    </w:p>
    <w:p w14:paraId="728C03D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07B8F45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F3406D6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Impulsgeber:</w:t>
      </w:r>
    </w:p>
    <w:p w14:paraId="29F6FF22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ECO GFT, Großflächentaster, Funktion Tür Auf, weiss</w:t>
      </w:r>
    </w:p>
    <w:p w14:paraId="03A693F5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GFT-UP-ER, Großflächentaster System Jung, Edelstahl</w:t>
      </w:r>
    </w:p>
    <w:p w14:paraId="2886DC9C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Funkset ECO GFT, Einbauset, Reichweite bis 30 m</w:t>
      </w:r>
    </w:p>
    <w:p w14:paraId="58CA0A26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ECO BFT 100, berührungsloser Taster, beleuchtet</w:t>
      </w:r>
    </w:p>
    <w:p w14:paraId="59F44236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( ) PRS-04, Programmschalter mit 4 frei belegbaren Funktionen </w:t>
      </w:r>
    </w:p>
    <w:p w14:paraId="0A9CF114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ST-01 AP, Schlüsseltaster Aufputz</w:t>
      </w:r>
    </w:p>
    <w:p w14:paraId="41D94F7A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ST-02 UP, Schlüsseltaster Unterputz</w:t>
      </w:r>
    </w:p>
    <w:p w14:paraId="48CAD289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ST-03 AP IP 44, Schlüsseltaster Aufputz, für Außenmontage</w:t>
      </w:r>
    </w:p>
    <w:p w14:paraId="27FBBC18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Behinderten-WC Steuerung mit Anzeige-, Not- und Bedienelementen.</w:t>
      </w:r>
    </w:p>
    <w:p w14:paraId="7F6BB4E3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Radar ""Eagle one"" Bewegungsmelder als Öffnungsimpulsgeber, mit Querverkehrsausblendung</w:t>
      </w:r>
    </w:p>
    <w:p w14:paraId="6207764D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Zutrittsterminal ST11-02-PZ mit Schlüsseltaster (UP)</w:t>
      </w:r>
    </w:p>
    <w:p w14:paraId="53526254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( ) Zutrittsterminal CT11-2 mit Codetastatur (UP) </w:t>
      </w:r>
    </w:p>
    <w:p w14:paraId="1A93221C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Zutrittsterminal CTL11-2 mit Codetaster und berührungslosem ID-Leser (UP)</w:t>
      </w:r>
    </w:p>
    <w:p w14:paraId="19904DBD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externe Programmbedienkonsole BEDIX, als UP Montage</w:t>
      </w:r>
    </w:p>
    <w:p w14:paraId="5002FCAA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zur Einstellung aller Betriebsarten Anzeige der  Menüsteuerungen sowie der Fehlercodes.</w:t>
      </w:r>
    </w:p>
    <w:p w14:paraId="1DA3D7A8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 </w:t>
      </w:r>
    </w:p>
    <w:p w14:paraId="31950FF7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Zubehör:</w:t>
      </w:r>
    </w:p>
    <w:p w14:paraId="3E923898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 xml:space="preserve">( ) ORS 142-Set, Deckenrauchmeldeset zur Raucherkennung bei Sturzhöhe ≥ 1000 mm bestehend aus: </w:t>
      </w:r>
    </w:p>
    <w:p w14:paraId="0A91EC19" w14:textId="77777777" w:rsidR="00B77770" w:rsidRPr="00B77770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2 Stück Deckenrauchmeldern, Aufputzmontagesockel und Endwiderstand bei Leitungsüberwachung, für Feststellanlagen nach EN 14637.</w:t>
      </w:r>
    </w:p>
    <w:p w14:paraId="60E1DF73" w14:textId="1B1B3C7F" w:rsidR="00426830" w:rsidRPr="00933A12" w:rsidRDefault="00B77770" w:rsidP="00B7777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77770">
        <w:rPr>
          <w:rFonts w:eastAsia="Times New Roman" w:cs="Arial"/>
          <w:color w:val="000000"/>
          <w:lang w:eastAsia="de-DE"/>
        </w:rPr>
        <w:t>( ) HAT 02 AP/UP, Handauslösetaster zur Auslösung von Feststellanlagen gemäß DIBt BAG</w:t>
      </w:r>
    </w:p>
    <w:sectPr w:rsidR="00426830" w:rsidRPr="00933A12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2D15" w14:textId="77777777" w:rsidR="005D1621" w:rsidRDefault="005D1621" w:rsidP="007F1863">
      <w:pPr>
        <w:spacing w:after="0" w:line="240" w:lineRule="auto"/>
      </w:pPr>
      <w:r>
        <w:separator/>
      </w:r>
    </w:p>
  </w:endnote>
  <w:endnote w:type="continuationSeparator" w:id="0">
    <w:p w14:paraId="103AFE3B" w14:textId="77777777" w:rsidR="005D1621" w:rsidRDefault="005D162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857E" w14:textId="77777777" w:rsidR="005D1621" w:rsidRDefault="005D1621" w:rsidP="007F1863">
      <w:pPr>
        <w:spacing w:after="0" w:line="240" w:lineRule="auto"/>
      </w:pPr>
      <w:r>
        <w:separator/>
      </w:r>
    </w:p>
  </w:footnote>
  <w:footnote w:type="continuationSeparator" w:id="0">
    <w:p w14:paraId="4B5B9580" w14:textId="77777777" w:rsidR="005D1621" w:rsidRDefault="005D162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7B7C992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36B7A96" w14:textId="4979DF47" w:rsidR="00933A12" w:rsidRDefault="00726D41" w:rsidP="00726D41">
                          <w:pP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26D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ETS 64 R-IRM</w:t>
                          </w:r>
                          <w:r w:rsidR="00B7777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-2</w:t>
                          </w:r>
                        </w:p>
                        <w:p w14:paraId="79E50B9D" w14:textId="77777777" w:rsidR="00B77770" w:rsidRDefault="00B77770" w:rsidP="00726D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36B7A96" w14:textId="4979DF47" w:rsidR="00933A12" w:rsidRDefault="00726D41" w:rsidP="00726D41">
                    <w:pP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</w:pPr>
                    <w:r w:rsidRPr="00726D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ETS 64 R-IRM</w:t>
                    </w:r>
                    <w:r w:rsidR="00B7777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-2</w:t>
                    </w:r>
                  </w:p>
                  <w:p w14:paraId="79E50B9D" w14:textId="77777777" w:rsidR="00B77770" w:rsidRDefault="00B77770" w:rsidP="00726D41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11E11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3BA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24A9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C7F6D"/>
    <w:rsid w:val="005D1621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03A9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26D41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33A12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77770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5375"/>
    <w:rsid w:val="00C56CF0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0E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B1A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0B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2023-07-05T11:25:00Z</dcterms:created>
  <dcterms:modified xsi:type="dcterms:W3CDTF">2023-07-05T11:25:00Z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